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13" w:rsidRDefault="00DB6CB2">
      <w:pPr>
        <w:spacing w:after="0"/>
        <w:jc w:val="right"/>
      </w:pPr>
      <w:r>
        <w:rPr>
          <w:rFonts w:ascii="Lato Black"/>
          <w:b/>
        </w:rPr>
        <w:t>MSBA Core Manual</w:t>
      </w:r>
    </w:p>
    <w:p w:rsidR="00EA4B13" w:rsidRDefault="00DB6CB2">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701"/>
        <w:gridCol w:w="1925"/>
      </w:tblGrid>
      <w:tr w:rsidR="00EA4B13">
        <w:tc>
          <w:tcPr>
            <w:tcW w:w="0" w:type="auto"/>
            <w:shd w:val="clear" w:color="auto" w:fill="EFEFEF"/>
          </w:tcPr>
          <w:p w:rsidR="00EA4B13" w:rsidRDefault="00DB6CB2">
            <w:pPr>
              <w:spacing w:after="0"/>
            </w:pPr>
            <w:r>
              <w:rPr>
                <w:rFonts w:ascii="Lato Black"/>
                <w:b/>
              </w:rPr>
              <w:t>Policy JGA-2: CORPORAL PUNISHMENT</w:t>
            </w:r>
          </w:p>
        </w:tc>
        <w:tc>
          <w:tcPr>
            <w:tcW w:w="1000" w:type="pct"/>
            <w:shd w:val="clear" w:color="auto" w:fill="EFEFEF"/>
          </w:tcPr>
          <w:p w:rsidR="00EA4B13" w:rsidRDefault="00DB6CB2">
            <w:r>
              <w:rPr>
                <w:rFonts w:ascii="Lato Black"/>
                <w:b/>
              </w:rPr>
              <w:t xml:space="preserve">Status: </w:t>
            </w:r>
            <w:r>
              <w:rPr>
                <w:rFonts w:ascii="Lato"/>
              </w:rPr>
              <w:t>ADOPTED</w:t>
            </w:r>
          </w:p>
        </w:tc>
      </w:tr>
      <w:tr w:rsidR="00EA4B13">
        <w:tc>
          <w:tcPr>
            <w:tcW w:w="0" w:type="auto"/>
            <w:shd w:val="clear" w:color="auto" w:fill="EFEFEF"/>
          </w:tcPr>
          <w:p w:rsidR="00EA4B13" w:rsidRDefault="00DB6CB2">
            <w:r>
              <w:rPr>
                <w:rFonts w:ascii="Lato Black"/>
                <w:b/>
                <w:sz w:val="18"/>
              </w:rPr>
              <w:t xml:space="preserve">Original Adopted Date: </w:t>
            </w:r>
            <w:r>
              <w:rPr>
                <w:rFonts w:ascii="Lato"/>
                <w:sz w:val="18"/>
              </w:rPr>
              <w:t>01/23/2020</w:t>
            </w:r>
            <w:r>
              <w:rPr>
                <w:rFonts w:ascii="Lato Black"/>
                <w:b/>
                <w:sz w:val="18"/>
              </w:rPr>
              <w:t xml:space="preserve"> | Last Revised Date: </w:t>
            </w:r>
            <w:r>
              <w:rPr>
                <w:rFonts w:ascii="Lato"/>
                <w:sz w:val="18"/>
              </w:rPr>
              <w:t>01/31/2022</w:t>
            </w:r>
            <w:r>
              <w:rPr>
                <w:rFonts w:ascii="Lato Black"/>
                <w:b/>
                <w:sz w:val="18"/>
              </w:rPr>
              <w:t xml:space="preserve"> | Last Reviewed Date: </w:t>
            </w:r>
            <w:r>
              <w:rPr>
                <w:rFonts w:ascii="Lato"/>
                <w:sz w:val="18"/>
              </w:rPr>
              <w:t>03/22/2022</w:t>
            </w:r>
            <w:r w:rsidR="00387B5E">
              <w:rPr>
                <w:rFonts w:ascii="Lato"/>
                <w:sz w:val="18"/>
              </w:rPr>
              <w:t>; 1/19/2023</w:t>
            </w:r>
          </w:p>
        </w:tc>
        <w:tc>
          <w:tcPr>
            <w:tcW w:w="0" w:type="auto"/>
            <w:shd w:val="clear" w:color="auto" w:fill="EFEFEF"/>
          </w:tcPr>
          <w:p w:rsidR="00EA4B13" w:rsidRDefault="00EA4B13">
            <w:pPr>
              <w:spacing w:after="0"/>
            </w:pPr>
          </w:p>
        </w:tc>
      </w:tr>
    </w:tbl>
    <w:p w:rsidR="00EA4B13" w:rsidRDefault="00EA4B13">
      <w:pPr>
        <w:spacing w:after="30"/>
        <w:jc w:val="right"/>
      </w:pPr>
    </w:p>
    <w:p w:rsidR="00C26E5E" w:rsidRDefault="00DB6CB2">
      <w:pPr>
        <w:divId w:val="1816798394"/>
        <w:rPr>
          <w:rFonts w:ascii="Lato" w:eastAsia="Times New Roman" w:hAnsi="Lato"/>
        </w:rPr>
      </w:pPr>
      <w:r>
        <w:rPr>
          <w:rFonts w:ascii="Lato" w:eastAsia="Times New Roman" w:hAnsi="Lato"/>
        </w:rPr>
        <w:t>For the purposes of this policy, corporal punishment is the use of physical force as a method of correcting student behavior. No person employed by or volunteering on behalf of the district shall administer corporal punishment or cause corporal punishment to be administered upon a student attending district schools.</w:t>
      </w:r>
      <w:r>
        <w:rPr>
          <w:rFonts w:ascii="Lato" w:eastAsia="Times New Roman" w:hAnsi="Lato"/>
        </w:rPr>
        <w:br/>
      </w:r>
      <w:bookmarkStart w:id="0" w:name="_GoBack"/>
      <w:bookmarkEnd w:id="0"/>
      <w:r>
        <w:rPr>
          <w:rFonts w:ascii="Lato" w:eastAsia="Times New Roman" w:hAnsi="Lato"/>
        </w:rPr>
        <w:br/>
        <w:t>A staff member may, however, use reasonable physical force against a student for the protection of the student or other persons or to protect property. Restraint of students in accordance with the district's policy on student seclusion and restraint is not a violation of this policy.</w:t>
      </w:r>
      <w:r>
        <w:rPr>
          <w:rFonts w:ascii="Lato" w:eastAsia="Times New Roman" w:hAnsi="Lato"/>
        </w:rPr>
        <w:br/>
      </w:r>
      <w:r>
        <w:rPr>
          <w:rFonts w:ascii="Lato" w:eastAsia="Times New Roman" w:hAnsi="Lato"/>
        </w:rPr>
        <w:br/>
        <w:t xml:space="preserve">  </w:t>
      </w:r>
    </w:p>
    <w:p w:rsidR="00C26E5E" w:rsidRDefault="00DB6CB2">
      <w:pPr>
        <w:jc w:val="center"/>
        <w:divId w:val="1816798394"/>
        <w:rPr>
          <w:rFonts w:ascii="Lato" w:eastAsia="Times New Roman" w:hAnsi="Lato"/>
        </w:rPr>
      </w:pPr>
      <w:r>
        <w:rPr>
          <w:rFonts w:ascii="Lato" w:eastAsia="Times New Roman" w:hAnsi="Lato"/>
        </w:rPr>
        <w:t> </w:t>
      </w:r>
    </w:p>
    <w:p w:rsidR="00EA4B13" w:rsidRDefault="00DB6CB2">
      <w:pPr>
        <w:spacing w:after="0"/>
      </w:pPr>
      <w:proofErr w:type="gramStart"/>
      <w:r>
        <w:rPr>
          <w:rFonts w:ascii="Lato"/>
        </w:rPr>
        <w:t>©</w:t>
      </w:r>
      <w:r>
        <w:rPr>
          <w:rFonts w:ascii="Lato"/>
        </w:rPr>
        <w:t xml:space="preserve"> 2022 (03/22), Missouri School Boards' Association.</w:t>
      </w:r>
      <w:proofErr w:type="gramEnd"/>
    </w:p>
    <w:p w:rsidR="00EA4B13" w:rsidRDefault="00DB6CB2">
      <w:pPr>
        <w:spacing w:after="0"/>
      </w:pPr>
      <w:r>
        <w:rPr>
          <w:rFonts w:ascii="Lato"/>
        </w:rPr>
        <w:t>Version: [JGA-2C.2C]</w:t>
      </w:r>
    </w:p>
    <w:p w:rsidR="00EA4B13" w:rsidRDefault="00EA4B13">
      <w:pPr>
        <w:pBdr>
          <w:bottom w:val="single" w:sz="5" w:space="1" w:color="auto"/>
        </w:pBdr>
      </w:pPr>
    </w:p>
    <w:p w:rsidR="00C26E5E" w:rsidRDefault="00DB6CB2">
      <w:pPr>
        <w:divId w:val="157424548"/>
        <w:rPr>
          <w:rFonts w:ascii="Lato" w:eastAsia="Times New Roman" w:hAnsi="Lato"/>
        </w:rPr>
      </w:pPr>
      <w:r>
        <w:rPr>
          <w:rFonts w:ascii="Lato" w:eastAsia="Times New Roman" w:hAnsi="Lato"/>
        </w:rPr>
        <w:t> </w:t>
      </w:r>
    </w:p>
    <w:p w:rsidR="00C26E5E" w:rsidRDefault="00DB6CB2">
      <w:pPr>
        <w:pStyle w:val="Heading2"/>
        <w:shd w:val="clear" w:color="auto" w:fill="FFFFFF"/>
        <w:spacing w:before="0" w:beforeAutospacing="0" w:after="0" w:afterAutospacing="0"/>
        <w:textAlignment w:val="baseline"/>
        <w:divId w:val="1114058202"/>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C26E5E" w:rsidRDefault="00DB6CB2">
      <w:pPr>
        <w:divId w:val="1114058202"/>
        <w:rPr>
          <w:rFonts w:ascii="Lato" w:eastAsia="Times New Roman" w:hAnsi="Lato"/>
        </w:rPr>
      </w:pPr>
      <w:r>
        <w:rPr>
          <w:rFonts w:ascii="Lato" w:eastAsia="Times New Roman" w:hAnsi="Lato"/>
          <w:color w:val="000000"/>
          <w:sz w:val="20"/>
          <w:szCs w:val="20"/>
          <w:shd w:val="clear" w:color="auto" w:fill="FFFFFF"/>
        </w:rPr>
        <w:t> 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rPr>
        <w:t xml:space="preserve"> </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EA4B13">
        <w:tc>
          <w:tcPr>
            <w:tcW w:w="4017" w:type="dxa"/>
          </w:tcPr>
          <w:p w:rsidR="00EA4B13" w:rsidRDefault="00DB6CB2">
            <w:pPr>
              <w:spacing w:after="0"/>
            </w:pPr>
            <w:r>
              <w:rPr>
                <w:rFonts w:ascii="Lato Black"/>
                <w:b/>
              </w:rPr>
              <w:t>State</w:t>
            </w:r>
          </w:p>
        </w:tc>
        <w:tc>
          <w:tcPr>
            <w:tcW w:w="5961" w:type="dxa"/>
          </w:tcPr>
          <w:p w:rsidR="00EA4B13" w:rsidRDefault="00DB6CB2">
            <w:pPr>
              <w:spacing w:after="0"/>
            </w:pPr>
            <w:r>
              <w:rPr>
                <w:rFonts w:ascii="Lato Black"/>
                <w:b/>
              </w:rPr>
              <w:t>Description</w:t>
            </w:r>
          </w:p>
        </w:tc>
      </w:tr>
      <w:tr w:rsidR="00EA4B13">
        <w:tc>
          <w:tcPr>
            <w:tcW w:w="4017" w:type="dxa"/>
          </w:tcPr>
          <w:p w:rsidR="00EA4B13" w:rsidRDefault="00DB6CB2">
            <w:pPr>
              <w:spacing w:after="0"/>
            </w:pPr>
            <w:r>
              <w:rPr>
                <w:rFonts w:ascii="Lato"/>
              </w:rPr>
              <w:t>§</w:t>
            </w:r>
            <w:r>
              <w:rPr>
                <w:rFonts w:ascii="Lato"/>
              </w:rPr>
              <w:t xml:space="preserve">160.261, </w:t>
            </w:r>
            <w:proofErr w:type="spellStart"/>
            <w:r>
              <w:rPr>
                <w:rFonts w:ascii="Lato"/>
              </w:rPr>
              <w:t>RSMo</w:t>
            </w:r>
            <w:proofErr w:type="spellEnd"/>
            <w:r>
              <w:rPr>
                <w:rFonts w:ascii="Lato"/>
              </w:rPr>
              <w:t>.</w:t>
            </w:r>
          </w:p>
        </w:tc>
        <w:tc>
          <w:tcPr>
            <w:tcW w:w="5961" w:type="dxa"/>
          </w:tcPr>
          <w:p w:rsidR="00EA4B13" w:rsidRDefault="00387B5E">
            <w:hyperlink r:id="rId5" w:docLocation="https://revisor.mo.gov/main/Home.aspx">
              <w:r w:rsidR="00DB6CB2">
                <w:rPr>
                  <w:rFonts w:ascii="Lato"/>
                  <w:color w:val="0000FF" w:themeColor="hyperlink"/>
                  <w:u w:val="single"/>
                </w:rPr>
                <w:t>State Statute</w:t>
              </w:r>
            </w:hyperlink>
          </w:p>
        </w:tc>
      </w:tr>
      <w:tr w:rsidR="00EA4B13">
        <w:tc>
          <w:tcPr>
            <w:tcW w:w="4017" w:type="dxa"/>
          </w:tcPr>
          <w:p w:rsidR="00EA4B13" w:rsidRDefault="00DB6CB2">
            <w:pPr>
              <w:spacing w:after="0"/>
            </w:pPr>
            <w:r>
              <w:rPr>
                <w:rFonts w:ascii="Lato"/>
              </w:rPr>
              <w:t>§</w:t>
            </w:r>
            <w:r>
              <w:rPr>
                <w:rFonts w:ascii="Lato"/>
              </w:rPr>
              <w:t xml:space="preserve">160.263, </w:t>
            </w:r>
            <w:proofErr w:type="spellStart"/>
            <w:r>
              <w:rPr>
                <w:rFonts w:ascii="Lato"/>
              </w:rPr>
              <w:t>RSMo</w:t>
            </w:r>
            <w:proofErr w:type="spellEnd"/>
            <w:r>
              <w:rPr>
                <w:rFonts w:ascii="Lato"/>
              </w:rPr>
              <w:t>.</w:t>
            </w:r>
          </w:p>
        </w:tc>
        <w:tc>
          <w:tcPr>
            <w:tcW w:w="5961" w:type="dxa"/>
          </w:tcPr>
          <w:p w:rsidR="00EA4B13" w:rsidRDefault="00387B5E">
            <w:hyperlink r:id="rId6" w:docLocation="https://revisor.mo.gov/main/Home.aspx">
              <w:r w:rsidR="00DB6CB2">
                <w:rPr>
                  <w:rFonts w:ascii="Lato"/>
                  <w:color w:val="0000FF" w:themeColor="hyperlink"/>
                  <w:u w:val="single"/>
                </w:rPr>
                <w:t>State Statute</w:t>
              </w:r>
            </w:hyperlink>
          </w:p>
        </w:tc>
      </w:tr>
      <w:tr w:rsidR="00EA4B13">
        <w:tc>
          <w:tcPr>
            <w:tcW w:w="4017" w:type="dxa"/>
          </w:tcPr>
          <w:p w:rsidR="00EA4B13" w:rsidRDefault="00DB6CB2">
            <w:pPr>
              <w:spacing w:after="0"/>
            </w:pPr>
            <w:r>
              <w:rPr>
                <w:rFonts w:ascii="Lato"/>
              </w:rPr>
              <w:t>§</w:t>
            </w:r>
            <w:r>
              <w:rPr>
                <w:rFonts w:ascii="Lato"/>
              </w:rPr>
              <w:t xml:space="preserve">171.011, </w:t>
            </w:r>
            <w:proofErr w:type="spellStart"/>
            <w:r>
              <w:rPr>
                <w:rFonts w:ascii="Lato"/>
              </w:rPr>
              <w:t>RSMo</w:t>
            </w:r>
            <w:proofErr w:type="spellEnd"/>
            <w:r>
              <w:rPr>
                <w:rFonts w:ascii="Lato"/>
              </w:rPr>
              <w:t>.</w:t>
            </w:r>
          </w:p>
        </w:tc>
        <w:tc>
          <w:tcPr>
            <w:tcW w:w="5961" w:type="dxa"/>
          </w:tcPr>
          <w:p w:rsidR="00EA4B13" w:rsidRDefault="00387B5E">
            <w:hyperlink r:id="rId7" w:docLocation="https://revisor.mo.gov/main/Home.aspx">
              <w:r w:rsidR="00DB6CB2">
                <w:rPr>
                  <w:rFonts w:ascii="Lato"/>
                  <w:color w:val="0000FF" w:themeColor="hyperlink"/>
                  <w:u w:val="single"/>
                </w:rPr>
                <w:t>State Statute</w:t>
              </w:r>
            </w:hyperlink>
          </w:p>
        </w:tc>
      </w:tr>
      <w:tr w:rsidR="00EA4B13">
        <w:tc>
          <w:tcPr>
            <w:tcW w:w="4017" w:type="dxa"/>
          </w:tcPr>
          <w:p w:rsidR="00EA4B13" w:rsidRDefault="00DB6CB2">
            <w:pPr>
              <w:spacing w:after="0"/>
            </w:pPr>
            <w:r>
              <w:rPr>
                <w:rFonts w:ascii="Lato"/>
              </w:rPr>
              <w:t>§</w:t>
            </w:r>
            <w:r>
              <w:rPr>
                <w:rFonts w:ascii="Lato"/>
              </w:rPr>
              <w:t xml:space="preserve">563.061, </w:t>
            </w:r>
            <w:proofErr w:type="spellStart"/>
            <w:r>
              <w:rPr>
                <w:rFonts w:ascii="Lato"/>
              </w:rPr>
              <w:t>RSMo</w:t>
            </w:r>
            <w:proofErr w:type="spellEnd"/>
            <w:r>
              <w:rPr>
                <w:rFonts w:ascii="Lato"/>
              </w:rPr>
              <w:t>.</w:t>
            </w:r>
          </w:p>
        </w:tc>
        <w:tc>
          <w:tcPr>
            <w:tcW w:w="5961" w:type="dxa"/>
          </w:tcPr>
          <w:p w:rsidR="00EA4B13" w:rsidRDefault="00387B5E">
            <w:hyperlink r:id="rId8" w:docLocation="https://revisor.mo.gov/main/Home.aspx">
              <w:r w:rsidR="00DB6CB2">
                <w:rPr>
                  <w:rFonts w:ascii="Lato"/>
                  <w:color w:val="0000FF" w:themeColor="hyperlink"/>
                  <w:u w:val="single"/>
                </w:rPr>
                <w:t>State Statute</w:t>
              </w:r>
            </w:hyperlink>
          </w:p>
        </w:tc>
      </w:tr>
    </w:tbl>
    <w:p w:rsidR="00DB6CB2" w:rsidRDefault="00DB6CB2"/>
    <w:sectPr w:rsidR="00DB6CB2">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B13"/>
    <w:rsid w:val="00387B5E"/>
    <w:rsid w:val="00C26E5E"/>
    <w:rsid w:val="00D260E1"/>
    <w:rsid w:val="00DB6CB2"/>
    <w:rsid w:val="00EA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058202">
      <w:bodyDiv w:val="1"/>
      <w:marLeft w:val="0"/>
      <w:marRight w:val="0"/>
      <w:marTop w:val="0"/>
      <w:marBottom w:val="0"/>
      <w:divBdr>
        <w:top w:val="none" w:sz="0" w:space="0" w:color="auto"/>
        <w:left w:val="none" w:sz="0" w:space="0" w:color="auto"/>
        <w:bottom w:val="none" w:sz="0" w:space="0" w:color="auto"/>
        <w:right w:val="none" w:sz="0" w:space="0" w:color="auto"/>
      </w:divBdr>
      <w:divsChild>
        <w:div w:id="1814324339">
          <w:marLeft w:val="0"/>
          <w:marRight w:val="0"/>
          <w:marTop w:val="0"/>
          <w:marBottom w:val="0"/>
          <w:divBdr>
            <w:top w:val="none" w:sz="0" w:space="0" w:color="auto"/>
            <w:left w:val="none" w:sz="0" w:space="0" w:color="auto"/>
            <w:bottom w:val="none" w:sz="0" w:space="0" w:color="auto"/>
            <w:right w:val="none" w:sz="0" w:space="0" w:color="auto"/>
          </w:divBdr>
          <w:divsChild>
            <w:div w:id="45955109">
              <w:marLeft w:val="0"/>
              <w:marRight w:val="0"/>
              <w:marTop w:val="0"/>
              <w:marBottom w:val="0"/>
              <w:divBdr>
                <w:top w:val="none" w:sz="0" w:space="0" w:color="auto"/>
                <w:left w:val="none" w:sz="0" w:space="0" w:color="auto"/>
                <w:bottom w:val="none" w:sz="0" w:space="0" w:color="auto"/>
                <w:right w:val="none" w:sz="0" w:space="0" w:color="auto"/>
              </w:divBdr>
              <w:divsChild>
                <w:div w:id="1574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visor.mo.gov/main/Home.aspx" TargetMode="External"/><Relationship Id="rId3" Type="http://schemas.openxmlformats.org/officeDocument/2006/relationships/settings" Target="settings.xml"/><Relationship Id="rId7" Type="http://schemas.openxmlformats.org/officeDocument/2006/relationships/hyperlink" Target="https://revisor.mo.gov/main/Home.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evisor.mo.gov/main/Home.aspx" TargetMode="External"/><Relationship Id="rId5" Type="http://schemas.openxmlformats.org/officeDocument/2006/relationships/hyperlink" Target="https://revisor.mo.gov/main/Home.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3</cp:revision>
  <dcterms:created xsi:type="dcterms:W3CDTF">2023-01-13T17:17:00Z</dcterms:created>
  <dcterms:modified xsi:type="dcterms:W3CDTF">2023-01-13T17:37:00Z</dcterms:modified>
</cp:coreProperties>
</file>